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E0" w:rsidRDefault="004042E0" w:rsidP="004042E0">
      <w:pPr>
        <w:jc w:val="center"/>
        <w:rPr>
          <w:rFonts w:ascii="Liberation Serif" w:eastAsia="Liberation Serif" w:hAnsi="Liberation Serif" w:cs="Liberation Serif"/>
          <w:b/>
          <w:sz w:val="28"/>
          <w:szCs w:val="28"/>
          <w:lang w:eastAsia="ru-RU" w:bidi="ru-RU"/>
        </w:rPr>
      </w:pPr>
      <w:r w:rsidRPr="004042E0">
        <w:rPr>
          <w:rFonts w:ascii="Liberation Serif" w:eastAsia="Liberation Serif" w:hAnsi="Liberation Serif" w:cs="Liberation Serif"/>
          <w:b/>
          <w:sz w:val="28"/>
          <w:szCs w:val="28"/>
          <w:lang w:eastAsia="ru-RU" w:bidi="ru-RU"/>
        </w:rPr>
        <w:t xml:space="preserve">Аннотация к рабочей программе по учебному предмету </w:t>
      </w:r>
    </w:p>
    <w:p w:rsidR="00813DE7" w:rsidRPr="00813DE7" w:rsidRDefault="00813DE7" w:rsidP="00813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E7">
        <w:rPr>
          <w:rFonts w:ascii="Times New Roman" w:hAnsi="Times New Roman" w:cs="Times New Roman"/>
          <w:b/>
          <w:sz w:val="28"/>
          <w:szCs w:val="28"/>
        </w:rPr>
        <w:t>ПО.03.УП.01.  ПЛЕНЭР</w:t>
      </w:r>
    </w:p>
    <w:p w:rsidR="008C17C4" w:rsidRPr="00813DE7" w:rsidRDefault="008C17C4" w:rsidP="007200AF">
      <w:pPr>
        <w:pStyle w:val="a7"/>
        <w:shd w:val="clear" w:color="auto" w:fill="auto"/>
        <w:spacing w:before="0" w:line="360" w:lineRule="auto"/>
        <w:ind w:left="-426" w:right="-20" w:firstLine="851"/>
        <w:rPr>
          <w:b/>
          <w:sz w:val="28"/>
          <w:szCs w:val="28"/>
          <w:lang w:eastAsia="ru-RU"/>
        </w:rPr>
      </w:pPr>
    </w:p>
    <w:p w:rsidR="00813DE7" w:rsidRPr="00813DE7" w:rsidRDefault="00813DE7" w:rsidP="00813D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813DE7" w:rsidRPr="00813DE7" w:rsidRDefault="00813DE7" w:rsidP="00813D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 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В заданиях по пленэру используются композиционные правила, приемы и средства композиции, а также все виды рисунка: от быстрого линейного наброска, кратковременных зарисовок до тонового рисунка. 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При выполнении живописных этюдов используются знания основ </w:t>
      </w:r>
      <w:proofErr w:type="spellStart"/>
      <w:r w:rsidRPr="00813DE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813DE7">
        <w:rPr>
          <w:rFonts w:ascii="Times New Roman" w:hAnsi="Times New Roman" w:cs="Times New Roman"/>
          <w:sz w:val="28"/>
          <w:szCs w:val="28"/>
        </w:rPr>
        <w:t xml:space="preserve">, навыки работы с акварелью, умения грамотно находить тоновые и цветовые отношения. </w:t>
      </w:r>
    </w:p>
    <w:p w:rsidR="00813DE7" w:rsidRPr="00813DE7" w:rsidRDefault="00813DE7" w:rsidP="00813DE7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Данная программа реализуется как в условиях города, так и в условиях сельской местности. </w:t>
      </w:r>
    </w:p>
    <w:p w:rsidR="00813DE7" w:rsidRDefault="00813DE7" w:rsidP="00813D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DE7" w:rsidRPr="00813DE7" w:rsidRDefault="00813DE7" w:rsidP="00813D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DE7" w:rsidRPr="00813DE7" w:rsidRDefault="00813DE7" w:rsidP="00813DE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3DE7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 реализации учебного предмета</w:t>
      </w:r>
    </w:p>
    <w:p w:rsidR="00813DE7" w:rsidRPr="00813DE7" w:rsidRDefault="00813DE7" w:rsidP="00813D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E7" w:rsidRPr="00813DE7" w:rsidRDefault="00813DE7" w:rsidP="00813D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813DE7" w:rsidRPr="00813DE7" w:rsidTr="00D82085">
        <w:trPr>
          <w:trHeight w:val="397"/>
        </w:trPr>
        <w:tc>
          <w:tcPr>
            <w:tcW w:w="3410" w:type="dxa"/>
            <w:vMerge w:val="restart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Вид учебной работы, аттестации,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13DE7" w:rsidRPr="00813DE7" w:rsidTr="00D82085">
        <w:trPr>
          <w:trHeight w:val="314"/>
        </w:trPr>
        <w:tc>
          <w:tcPr>
            <w:tcW w:w="3410" w:type="dxa"/>
            <w:vMerge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E7" w:rsidRPr="00813DE7" w:rsidTr="00D82085">
        <w:trPr>
          <w:trHeight w:val="328"/>
        </w:trPr>
        <w:tc>
          <w:tcPr>
            <w:tcW w:w="3410" w:type="dxa"/>
            <w:vMerge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E7" w:rsidRPr="00813DE7" w:rsidTr="00D82085">
        <w:trPr>
          <w:trHeight w:val="541"/>
        </w:trPr>
        <w:tc>
          <w:tcPr>
            <w:tcW w:w="3410" w:type="dxa"/>
            <w:vMerge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E7" w:rsidRPr="00813DE7" w:rsidTr="00D82085">
        <w:trPr>
          <w:trHeight w:val="565"/>
        </w:trPr>
        <w:tc>
          <w:tcPr>
            <w:tcW w:w="3410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813DE7" w:rsidRPr="00813DE7" w:rsidTr="00D82085">
        <w:trPr>
          <w:trHeight w:val="908"/>
        </w:trPr>
        <w:tc>
          <w:tcPr>
            <w:tcW w:w="3410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(домашнее задание) - в часах</w:t>
            </w:r>
          </w:p>
        </w:tc>
        <w:tc>
          <w:tcPr>
            <w:tcW w:w="604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13DE7" w:rsidRPr="00813DE7" w:rsidTr="00D82085">
        <w:trPr>
          <w:cantSplit/>
          <w:trHeight w:val="775"/>
        </w:trPr>
        <w:tc>
          <w:tcPr>
            <w:tcW w:w="3410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extDirection w:val="btLr"/>
          </w:tcPr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604" w:type="dxa"/>
            <w:textDirection w:val="btLr"/>
          </w:tcPr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textDirection w:val="btLr"/>
          </w:tcPr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extDirection w:val="btLr"/>
          </w:tcPr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extDirection w:val="btLr"/>
          </w:tcPr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" w:type="dxa"/>
            <w:textDirection w:val="btLr"/>
          </w:tcPr>
          <w:p w:rsidR="00813DE7" w:rsidRPr="00813DE7" w:rsidRDefault="00813DE7" w:rsidP="00D8208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DE7" w:rsidRPr="00813DE7" w:rsidTr="00D82085">
        <w:trPr>
          <w:cantSplit/>
          <w:trHeight w:val="525"/>
        </w:trPr>
        <w:tc>
          <w:tcPr>
            <w:tcW w:w="3410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10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13DE7" w:rsidRPr="00813DE7" w:rsidRDefault="00813DE7" w:rsidP="00D8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E7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</w:tbl>
    <w:p w:rsidR="00813DE7" w:rsidRPr="00813DE7" w:rsidRDefault="00813DE7" w:rsidP="00813DE7">
      <w:pPr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>Т.п. – творческий просмотр</w:t>
      </w:r>
    </w:p>
    <w:p w:rsidR="00813DE7" w:rsidRPr="00813DE7" w:rsidRDefault="00813DE7" w:rsidP="00813DE7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E7" w:rsidRPr="00813DE7" w:rsidRDefault="00813DE7" w:rsidP="00813DE7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DE7" w:rsidRPr="00813DE7" w:rsidRDefault="00813DE7" w:rsidP="00813D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>Содержание учебного предмета и годовые требования для дополнительного года обучения по учебному предмету «Пленэр» образовательное учреждение разрабатывает самостоятельно.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Занятия пленэром могут проводиться рассредоточено в различные периоды учебного года, а также – одну неделю в июне месяце. Самостоятельная работа проводится в счет резервного времени. 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Объем учебного времени, отводимого на занятия пленэром, составляет по 28 часов в год, самостоятельная работа (домашнее задание) может составлять 21 час в год. </w:t>
      </w:r>
    </w:p>
    <w:p w:rsidR="00813DE7" w:rsidRPr="00813DE7" w:rsidRDefault="00813DE7" w:rsidP="00813DE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3DE7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проведения учебных занятий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Занятия по предмету «Пленэр» осуществляются в форме групповых практических </w:t>
      </w:r>
      <w:proofErr w:type="gramStart"/>
      <w:r w:rsidRPr="00813DE7">
        <w:rPr>
          <w:rFonts w:ascii="Times New Roman" w:hAnsi="Times New Roman" w:cs="Times New Roman"/>
          <w:sz w:val="28"/>
          <w:szCs w:val="28"/>
        </w:rPr>
        <w:t>занятий  на</w:t>
      </w:r>
      <w:proofErr w:type="gramEnd"/>
      <w:r w:rsidRPr="00813DE7">
        <w:rPr>
          <w:rFonts w:ascii="Times New Roman" w:hAnsi="Times New Roman" w:cs="Times New Roman"/>
          <w:sz w:val="28"/>
          <w:szCs w:val="28"/>
        </w:rPr>
        <w:t xml:space="preserve"> открытом воздухе. В случае плохой погоды уроки можно проводить в краеведческом, зоологическом, литературном и других музеях, где учащиеся знакомятся с этнографическим материалом, делают зарисовки бытовой утвари, наброски чучел птиц и животных. </w:t>
      </w:r>
    </w:p>
    <w:p w:rsidR="00813DE7" w:rsidRPr="00813DE7" w:rsidRDefault="00813DE7" w:rsidP="00813DE7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813DE7">
        <w:rPr>
          <w:rFonts w:ascii="Times New Roman" w:hAnsi="Times New Roman" w:cs="Times New Roman"/>
          <w:b/>
          <w:i/>
          <w:sz w:val="28"/>
          <w:szCs w:val="28"/>
        </w:rPr>
        <w:t>Цели учебного предмета: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 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 - воспитание любви и бережного отношения к родной природе;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- подготовка одаренных детей к поступлению в образовательные учреждения. 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DE7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предмета: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DE7">
        <w:rPr>
          <w:rFonts w:ascii="Times New Roman" w:hAnsi="Times New Roman" w:cs="Times New Roman"/>
          <w:sz w:val="28"/>
          <w:szCs w:val="28"/>
        </w:rPr>
        <w:t>- приобретение знаний об особенностях пленэрного освещения;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 - развитие навыков построения линейной и воздушной перспективы в пейзаже с натуры;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 - приобретение навыков работы над этюдом (с натуры растительных и архитектурных мотивов), фигуры человека на пленэре;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 - 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813DE7" w:rsidRPr="00813DE7" w:rsidRDefault="00813DE7" w:rsidP="00813DE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3DE7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813DE7" w:rsidRPr="00813DE7" w:rsidRDefault="00813DE7" w:rsidP="00813DE7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813DE7">
        <w:rPr>
          <w:rFonts w:ascii="Times New Roman" w:eastAsia="Helvetica" w:hAnsi="Times New Roman" w:cs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813DE7" w:rsidRPr="00813DE7" w:rsidRDefault="00813DE7" w:rsidP="00813DE7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</w:pPr>
      <w:r w:rsidRPr="00813DE7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813DE7" w:rsidRPr="00813DE7" w:rsidRDefault="00813DE7" w:rsidP="00813DE7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</w:pPr>
      <w:r w:rsidRPr="00813DE7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813DE7" w:rsidRPr="00813DE7" w:rsidRDefault="00813DE7" w:rsidP="00813DE7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</w:pPr>
      <w:r w:rsidRPr="00813DE7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lastRenderedPageBreak/>
        <w:t>практический;</w:t>
      </w:r>
    </w:p>
    <w:p w:rsidR="00813DE7" w:rsidRPr="00813DE7" w:rsidRDefault="00813DE7" w:rsidP="00813DE7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813DE7">
        <w:rPr>
          <w:rFonts w:ascii="Times New Roman" w:eastAsia="Geeza Pro" w:hAnsi="Times New Roman" w:cs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813DE7" w:rsidRPr="00813DE7" w:rsidRDefault="00813DE7" w:rsidP="00813DE7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813DE7">
        <w:rPr>
          <w:rFonts w:ascii="Times New Roman" w:hAnsi="Times New Roman" w:cs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813DE7" w:rsidRPr="00813DE7" w:rsidRDefault="00813DE7" w:rsidP="00813DE7">
      <w:pPr>
        <w:pStyle w:val="Body1"/>
        <w:spacing w:line="360" w:lineRule="auto"/>
        <w:jc w:val="center"/>
        <w:rPr>
          <w:rFonts w:ascii="Times New Roman" w:hAnsi="Times New Roman" w:cs="Times New Roman"/>
          <w:b/>
          <w:i/>
          <w:color w:val="00000A"/>
          <w:sz w:val="28"/>
          <w:szCs w:val="28"/>
          <w:lang w:val="ru-RU"/>
        </w:rPr>
      </w:pPr>
      <w:r w:rsidRPr="00813DE7">
        <w:rPr>
          <w:rFonts w:ascii="Times New Roman" w:hAnsi="Times New Roman" w:cs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813DE7" w:rsidRPr="00813DE7" w:rsidRDefault="00813DE7" w:rsidP="00813DE7">
      <w:pPr>
        <w:pStyle w:val="Body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DE7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13DE7" w:rsidRPr="00813DE7" w:rsidRDefault="00813DE7" w:rsidP="00813DE7">
      <w:pPr>
        <w:pStyle w:val="Body1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13DE7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Программа </w:t>
      </w:r>
      <w:proofErr w:type="gramStart"/>
      <w:r w:rsidRPr="00813DE7">
        <w:rPr>
          <w:rFonts w:ascii="Times New Roman" w:eastAsia="Helvetica" w:hAnsi="Times New Roman" w:cs="Times New Roman"/>
          <w:sz w:val="28"/>
          <w:szCs w:val="28"/>
          <w:lang w:val="ru-RU"/>
        </w:rPr>
        <w:t>содержит  следующие</w:t>
      </w:r>
      <w:proofErr w:type="gramEnd"/>
      <w:r w:rsidRPr="00813DE7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разделы:</w:t>
      </w:r>
    </w:p>
    <w:p w:rsidR="00813DE7" w:rsidRPr="00813DE7" w:rsidRDefault="00813DE7" w:rsidP="00813DE7">
      <w:pPr>
        <w:pStyle w:val="Body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DE7">
        <w:rPr>
          <w:rFonts w:ascii="Times New Roman" w:eastAsia="Helvetica" w:hAnsi="Times New Roman" w:cs="Times New Roman"/>
          <w:sz w:val="28"/>
          <w:szCs w:val="28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813DE7" w:rsidRPr="00813DE7" w:rsidRDefault="00813DE7" w:rsidP="00813DE7">
      <w:pPr>
        <w:pStyle w:val="Body1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13DE7">
        <w:rPr>
          <w:rFonts w:ascii="Times New Roman" w:eastAsia="Helvetica" w:hAnsi="Times New Roman" w:cs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813DE7" w:rsidRPr="00813DE7" w:rsidRDefault="00813DE7" w:rsidP="00813DE7">
      <w:pPr>
        <w:pStyle w:val="Body1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13DE7">
        <w:rPr>
          <w:rFonts w:ascii="Times New Roman" w:eastAsia="Helvetica" w:hAnsi="Times New Roman" w:cs="Times New Roman"/>
          <w:sz w:val="28"/>
          <w:szCs w:val="28"/>
          <w:lang w:val="ru-RU"/>
        </w:rPr>
        <w:t>-   описание дидактических единиц;</w:t>
      </w:r>
    </w:p>
    <w:p w:rsidR="00813DE7" w:rsidRPr="00813DE7" w:rsidRDefault="00813DE7" w:rsidP="00813DE7">
      <w:pPr>
        <w:pStyle w:val="Body1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13DE7">
        <w:rPr>
          <w:rFonts w:ascii="Times New Roman" w:eastAsia="Helvetica" w:hAnsi="Times New Roman" w:cs="Times New Roman"/>
          <w:sz w:val="28"/>
          <w:szCs w:val="28"/>
          <w:lang w:val="ru-RU"/>
        </w:rPr>
        <w:t>-   требования к уровню подготовки обучающихся;</w:t>
      </w:r>
    </w:p>
    <w:p w:rsidR="00813DE7" w:rsidRPr="00813DE7" w:rsidRDefault="00813DE7" w:rsidP="00813DE7">
      <w:pPr>
        <w:pStyle w:val="Body1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13DE7">
        <w:rPr>
          <w:rFonts w:ascii="Times New Roman" w:eastAsia="Helvetica" w:hAnsi="Times New Roman" w:cs="Times New Roman"/>
          <w:sz w:val="28"/>
          <w:szCs w:val="28"/>
          <w:lang w:val="ru-RU"/>
        </w:rPr>
        <w:t>-   формы и методы контроля, система оценок;</w:t>
      </w:r>
    </w:p>
    <w:p w:rsidR="00813DE7" w:rsidRPr="00813DE7" w:rsidRDefault="00813DE7" w:rsidP="00813DE7">
      <w:pPr>
        <w:pStyle w:val="Body1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813DE7">
        <w:rPr>
          <w:rFonts w:ascii="Times New Roman" w:eastAsia="Helvetica" w:hAnsi="Times New Roman" w:cs="Times New Roman"/>
          <w:sz w:val="28"/>
          <w:szCs w:val="28"/>
          <w:lang w:val="ru-RU"/>
        </w:rPr>
        <w:t>-   методическое обеспечение учебного процесса.</w:t>
      </w:r>
      <w:bookmarkStart w:id="0" w:name="_GoBack"/>
      <w:bookmarkEnd w:id="0"/>
    </w:p>
    <w:p w:rsidR="00813DE7" w:rsidRPr="00813DE7" w:rsidRDefault="00813DE7" w:rsidP="00813DE7">
      <w:pPr>
        <w:pStyle w:val="a7"/>
        <w:spacing w:line="360" w:lineRule="auto"/>
        <w:ind w:firstLine="709"/>
        <w:rPr>
          <w:sz w:val="28"/>
          <w:szCs w:val="28"/>
        </w:rPr>
      </w:pPr>
      <w:r w:rsidRPr="00813DE7">
        <w:rPr>
          <w:sz w:val="28"/>
          <w:szCs w:val="28"/>
        </w:rPr>
        <w:lastRenderedPageBreak/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813DE7" w:rsidRPr="00813DE7" w:rsidRDefault="00813DE7" w:rsidP="00813DE7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813DE7" w:rsidRPr="00813DE7" w:rsidRDefault="00813DE7" w:rsidP="00813DE7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</w:p>
    <w:p w:rsidR="00813DE7" w:rsidRPr="00813DE7" w:rsidRDefault="00813DE7" w:rsidP="00813DE7">
      <w:pPr>
        <w:tabs>
          <w:tab w:val="left" w:pos="567"/>
          <w:tab w:val="left" w:pos="1418"/>
          <w:tab w:val="left" w:pos="1560"/>
          <w:tab w:val="left" w:pos="1843"/>
          <w:tab w:val="left" w:pos="212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E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обучение по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Темы в программе повторяются с постепенным усложнением целей и задач на каждом году обучения.  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813DE7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proofErr w:type="gramStart"/>
      <w:r w:rsidRPr="00813DE7">
        <w:rPr>
          <w:rFonts w:ascii="Times New Roman" w:hAnsi="Times New Roman" w:cs="Times New Roman"/>
          <w:b/>
          <w:sz w:val="28"/>
          <w:szCs w:val="28"/>
        </w:rPr>
        <w:t>года</w:t>
      </w:r>
      <w:r w:rsidRPr="00813DE7">
        <w:rPr>
          <w:rFonts w:ascii="Times New Roman" w:hAnsi="Times New Roman" w:cs="Times New Roman"/>
          <w:sz w:val="28"/>
          <w:szCs w:val="28"/>
        </w:rPr>
        <w:t xml:space="preserve">  обучения</w:t>
      </w:r>
      <w:proofErr w:type="gramEnd"/>
      <w:r w:rsidRPr="00813DE7">
        <w:rPr>
          <w:rFonts w:ascii="Times New Roman" w:hAnsi="Times New Roman" w:cs="Times New Roman"/>
          <w:sz w:val="28"/>
          <w:szCs w:val="28"/>
        </w:rPr>
        <w:t xml:space="preserve"> по учебному предмету «Пленэр» приобретают первоначальные навыки передачи солнечного освещения, изменения локального цвета, учатся последовательно вести зарисовки и этюды деревьев, неба, животных, птиц, человека, знакомятся с линейной и воздушной перспективой, изучают произведения художников на выставках, в музеях, картинных галереях. 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813DE7"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proofErr w:type="gramStart"/>
      <w:r w:rsidRPr="00813DE7">
        <w:rPr>
          <w:rFonts w:ascii="Times New Roman" w:hAnsi="Times New Roman" w:cs="Times New Roman"/>
          <w:b/>
          <w:sz w:val="28"/>
          <w:szCs w:val="28"/>
        </w:rPr>
        <w:t>года</w:t>
      </w:r>
      <w:r w:rsidRPr="00813DE7">
        <w:rPr>
          <w:rFonts w:ascii="Times New Roman" w:hAnsi="Times New Roman" w:cs="Times New Roman"/>
          <w:sz w:val="28"/>
          <w:szCs w:val="28"/>
        </w:rPr>
        <w:t xml:space="preserve">  обучения</w:t>
      </w:r>
      <w:proofErr w:type="gramEnd"/>
      <w:r w:rsidRPr="00813DE7">
        <w:rPr>
          <w:rFonts w:ascii="Times New Roman" w:hAnsi="Times New Roman" w:cs="Times New Roman"/>
          <w:sz w:val="28"/>
          <w:szCs w:val="28"/>
        </w:rPr>
        <w:t xml:space="preserve">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 фигуры человека,  архитектурных мотивов. 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lastRenderedPageBreak/>
        <w:t xml:space="preserve">Учащиеся </w:t>
      </w:r>
      <w:r w:rsidRPr="00813DE7"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proofErr w:type="gramStart"/>
      <w:r w:rsidRPr="00813DE7">
        <w:rPr>
          <w:rFonts w:ascii="Times New Roman" w:hAnsi="Times New Roman" w:cs="Times New Roman"/>
          <w:b/>
          <w:sz w:val="28"/>
          <w:szCs w:val="28"/>
        </w:rPr>
        <w:t>года</w:t>
      </w:r>
      <w:r w:rsidRPr="00813DE7">
        <w:rPr>
          <w:rFonts w:ascii="Times New Roman" w:hAnsi="Times New Roman" w:cs="Times New Roman"/>
          <w:sz w:val="28"/>
          <w:szCs w:val="28"/>
        </w:rPr>
        <w:t xml:space="preserve">  обучения</w:t>
      </w:r>
      <w:proofErr w:type="gramEnd"/>
      <w:r w:rsidRPr="00813DE7">
        <w:rPr>
          <w:rFonts w:ascii="Times New Roman" w:hAnsi="Times New Roman" w:cs="Times New Roman"/>
          <w:sz w:val="28"/>
          <w:szCs w:val="28"/>
        </w:rPr>
        <w:t xml:space="preserve">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813DE7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proofErr w:type="gramStart"/>
      <w:r w:rsidRPr="00813DE7">
        <w:rPr>
          <w:rFonts w:ascii="Times New Roman" w:hAnsi="Times New Roman" w:cs="Times New Roman"/>
          <w:b/>
          <w:sz w:val="28"/>
          <w:szCs w:val="28"/>
        </w:rPr>
        <w:t>года</w:t>
      </w:r>
      <w:r w:rsidRPr="00813DE7">
        <w:rPr>
          <w:rFonts w:ascii="Times New Roman" w:hAnsi="Times New Roman" w:cs="Times New Roman"/>
          <w:sz w:val="28"/>
          <w:szCs w:val="28"/>
        </w:rPr>
        <w:t xml:space="preserve">  обучения</w:t>
      </w:r>
      <w:proofErr w:type="gramEnd"/>
      <w:r w:rsidRPr="00813DE7">
        <w:rPr>
          <w:rFonts w:ascii="Times New Roman" w:hAnsi="Times New Roman" w:cs="Times New Roman"/>
          <w:sz w:val="28"/>
          <w:szCs w:val="28"/>
        </w:rPr>
        <w:t xml:space="preserve">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13DE7" w:rsidRPr="00813DE7" w:rsidRDefault="00813DE7" w:rsidP="00813DE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DE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813DE7"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proofErr w:type="gramStart"/>
      <w:r w:rsidRPr="00813DE7">
        <w:rPr>
          <w:rFonts w:ascii="Times New Roman" w:hAnsi="Times New Roman" w:cs="Times New Roman"/>
          <w:b/>
          <w:sz w:val="28"/>
          <w:szCs w:val="28"/>
        </w:rPr>
        <w:t>года</w:t>
      </w:r>
      <w:r w:rsidRPr="00813DE7">
        <w:rPr>
          <w:rFonts w:ascii="Times New Roman" w:hAnsi="Times New Roman" w:cs="Times New Roman"/>
          <w:sz w:val="28"/>
          <w:szCs w:val="28"/>
        </w:rPr>
        <w:t xml:space="preserve">  обучения</w:t>
      </w:r>
      <w:proofErr w:type="gramEnd"/>
      <w:r w:rsidRPr="00813DE7">
        <w:rPr>
          <w:rFonts w:ascii="Times New Roman" w:hAnsi="Times New Roman" w:cs="Times New Roman"/>
          <w:sz w:val="28"/>
          <w:szCs w:val="28"/>
        </w:rPr>
        <w:t xml:space="preserve"> развивают умение самостоятельно и 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813DE7" w:rsidRDefault="00813DE7" w:rsidP="007200AF">
      <w:pPr>
        <w:pStyle w:val="a7"/>
        <w:shd w:val="clear" w:color="auto" w:fill="auto"/>
        <w:spacing w:before="0" w:line="360" w:lineRule="auto"/>
        <w:ind w:left="-426" w:right="-20" w:firstLine="851"/>
        <w:rPr>
          <w:b/>
          <w:sz w:val="28"/>
          <w:szCs w:val="28"/>
          <w:lang w:eastAsia="ru-RU"/>
        </w:rPr>
      </w:pPr>
    </w:p>
    <w:p w:rsidR="003902A2" w:rsidRPr="008C17C4" w:rsidRDefault="003902A2" w:rsidP="007200AF">
      <w:pPr>
        <w:pStyle w:val="a7"/>
        <w:shd w:val="clear" w:color="auto" w:fill="auto"/>
        <w:spacing w:before="0" w:line="360" w:lineRule="auto"/>
        <w:ind w:left="-426" w:right="-20" w:firstLine="851"/>
        <w:rPr>
          <w:b/>
          <w:sz w:val="28"/>
          <w:szCs w:val="28"/>
          <w:lang w:eastAsia="ru-RU"/>
        </w:rPr>
      </w:pPr>
    </w:p>
    <w:sectPr w:rsidR="003902A2" w:rsidRPr="008C17C4" w:rsidSect="00362D9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Geeza Pro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49D31CD"/>
    <w:multiLevelType w:val="hybridMultilevel"/>
    <w:tmpl w:val="AA64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E85"/>
    <w:multiLevelType w:val="hybridMultilevel"/>
    <w:tmpl w:val="31A2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AEF4F12"/>
    <w:multiLevelType w:val="hybridMultilevel"/>
    <w:tmpl w:val="6C568428"/>
    <w:lvl w:ilvl="0" w:tplc="38F6B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36B07"/>
    <w:multiLevelType w:val="hybridMultilevel"/>
    <w:tmpl w:val="8E12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6A732D1"/>
    <w:multiLevelType w:val="hybridMultilevel"/>
    <w:tmpl w:val="79F4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E0"/>
    <w:rsid w:val="00362D9C"/>
    <w:rsid w:val="003902A2"/>
    <w:rsid w:val="004042E0"/>
    <w:rsid w:val="007200AF"/>
    <w:rsid w:val="00813DE7"/>
    <w:rsid w:val="008C17C4"/>
    <w:rsid w:val="009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7CA6"/>
  <w15:chartTrackingRefBased/>
  <w15:docId w15:val="{521BBAE2-84BD-47E8-80C4-B5FF821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4042E0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4042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Emphasis"/>
    <w:qFormat/>
    <w:rsid w:val="004042E0"/>
    <w:rPr>
      <w:i/>
      <w:iCs/>
    </w:rPr>
  </w:style>
  <w:style w:type="paragraph" w:styleId="a5">
    <w:name w:val="List Paragraph"/>
    <w:basedOn w:val="a"/>
    <w:uiPriority w:val="34"/>
    <w:qFormat/>
    <w:rsid w:val="004042E0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Body1">
    <w:name w:val="Body 1"/>
    <w:rsid w:val="004042E0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rsid w:val="004042E0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6">
    <w:name w:val="Основной текст Знак"/>
    <w:link w:val="a7"/>
    <w:rsid w:val="007200A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link w:val="40"/>
    <w:rsid w:val="007200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Подпись к таблице (2)_"/>
    <w:link w:val="20"/>
    <w:rsid w:val="007200A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Подпись к таблице_"/>
    <w:link w:val="a9"/>
    <w:rsid w:val="007200A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Подпись к таблице + 13"/>
    <w:aliases w:val="5 pt2,Малые прописные"/>
    <w:rsid w:val="007200AF"/>
    <w:rPr>
      <w:rFonts w:ascii="Times New Roman" w:hAnsi="Times New Roman" w:cs="Times New Roman"/>
      <w:smallCaps/>
      <w:spacing w:val="0"/>
      <w:sz w:val="27"/>
      <w:szCs w:val="27"/>
    </w:rPr>
  </w:style>
  <w:style w:type="character" w:customStyle="1" w:styleId="131">
    <w:name w:val="Подпись к таблице + 131"/>
    <w:aliases w:val="5 pt1"/>
    <w:rsid w:val="007200AF"/>
    <w:rPr>
      <w:rFonts w:ascii="Times New Roman" w:hAnsi="Times New Roman" w:cs="Times New Roman"/>
      <w:spacing w:val="0"/>
      <w:sz w:val="27"/>
      <w:szCs w:val="27"/>
    </w:rPr>
  </w:style>
  <w:style w:type="paragraph" w:styleId="a7">
    <w:name w:val="Body Text"/>
    <w:basedOn w:val="a"/>
    <w:link w:val="a6"/>
    <w:rsid w:val="007200AF"/>
    <w:pPr>
      <w:shd w:val="clear" w:color="auto" w:fill="FFFFFF"/>
      <w:spacing w:before="6240" w:after="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0">
    <w:name w:val="Основной текст Знак1"/>
    <w:basedOn w:val="a0"/>
    <w:uiPriority w:val="99"/>
    <w:semiHidden/>
    <w:rsid w:val="007200AF"/>
  </w:style>
  <w:style w:type="paragraph" w:customStyle="1" w:styleId="40">
    <w:name w:val="Заголовок №4"/>
    <w:basedOn w:val="a"/>
    <w:link w:val="4"/>
    <w:rsid w:val="007200AF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0">
    <w:name w:val="Подпись к таблице (2)"/>
    <w:basedOn w:val="a"/>
    <w:link w:val="2"/>
    <w:rsid w:val="007200AF"/>
    <w:pPr>
      <w:shd w:val="clear" w:color="auto" w:fill="FFFFFF"/>
      <w:spacing w:after="0" w:line="485" w:lineRule="exact"/>
      <w:jc w:val="righ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9">
    <w:name w:val="Подпись к таблице"/>
    <w:basedOn w:val="a"/>
    <w:link w:val="a8"/>
    <w:rsid w:val="007200AF"/>
    <w:pPr>
      <w:shd w:val="clear" w:color="auto" w:fill="FFFFFF"/>
      <w:spacing w:after="0" w:line="480" w:lineRule="exact"/>
      <w:ind w:firstLine="6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Заголовок №3_"/>
    <w:link w:val="30"/>
    <w:rsid w:val="007200A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a">
    <w:name w:val="Основной текст + Курсив"/>
    <w:rsid w:val="007200AF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30">
    <w:name w:val="Заголовок №3"/>
    <w:basedOn w:val="a"/>
    <w:link w:val="3"/>
    <w:rsid w:val="007200AF"/>
    <w:pPr>
      <w:shd w:val="clear" w:color="auto" w:fill="FFFFFF"/>
      <w:spacing w:before="480" w:after="360" w:line="240" w:lineRule="atLeast"/>
      <w:outlineLvl w:val="2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c5c1c19">
    <w:name w:val="c5 c1 c19"/>
    <w:basedOn w:val="a0"/>
    <w:rsid w:val="00362D9C"/>
  </w:style>
  <w:style w:type="paragraph" w:customStyle="1" w:styleId="c0c28c4">
    <w:name w:val="c0 c28 c4"/>
    <w:basedOn w:val="a"/>
    <w:rsid w:val="00362D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362D9C"/>
    <w:rPr>
      <w:strike w:val="0"/>
      <w:dstrike w:val="0"/>
      <w:color w:val="FF0000"/>
      <w:u w:val="none"/>
      <w:effect w:val="none"/>
    </w:rPr>
  </w:style>
  <w:style w:type="paragraph" w:customStyle="1" w:styleId="c0c4c50">
    <w:name w:val="c0 c4 c50"/>
    <w:basedOn w:val="a"/>
    <w:rsid w:val="00362D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">
    <w:name w:val="c5 c1"/>
    <w:basedOn w:val="a0"/>
    <w:rsid w:val="0036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2019-01-13T08:50:00Z</dcterms:created>
  <dcterms:modified xsi:type="dcterms:W3CDTF">2019-01-13T08:50:00Z</dcterms:modified>
</cp:coreProperties>
</file>