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E0" w:rsidRDefault="004042E0" w:rsidP="004042E0">
      <w:pPr>
        <w:jc w:val="center"/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</w:pPr>
      <w:r w:rsidRPr="004042E0">
        <w:rPr>
          <w:rFonts w:ascii="Liberation Serif" w:eastAsia="Liberation Serif" w:hAnsi="Liberation Serif" w:cs="Liberation Serif"/>
          <w:b/>
          <w:sz w:val="28"/>
          <w:szCs w:val="28"/>
          <w:lang w:eastAsia="ru-RU" w:bidi="ru-RU"/>
        </w:rPr>
        <w:t xml:space="preserve">Аннотация к рабочей программе по учебному предмету </w:t>
      </w:r>
    </w:p>
    <w:p w:rsidR="00813DE7" w:rsidRPr="00813DE7" w:rsidRDefault="00813DE7" w:rsidP="00813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E7">
        <w:rPr>
          <w:rFonts w:ascii="Times New Roman" w:hAnsi="Times New Roman" w:cs="Times New Roman"/>
          <w:b/>
          <w:sz w:val="28"/>
          <w:szCs w:val="28"/>
        </w:rPr>
        <w:t>ПО.03.УП.01.  ПЛЕНЭР</w:t>
      </w:r>
    </w:p>
    <w:p w:rsidR="008C17C4" w:rsidRPr="00813DE7" w:rsidRDefault="008C17C4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sz w:val="28"/>
          <w:szCs w:val="28"/>
          <w:lang w:eastAsia="ru-RU"/>
        </w:rPr>
      </w:pPr>
    </w:p>
    <w:p w:rsidR="00813DE7" w:rsidRPr="00813DE7" w:rsidRDefault="00813DE7" w:rsidP="00813D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>Программа учебного предмета «Пленэр»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изобразительного искусства «Живопись».</w:t>
      </w:r>
    </w:p>
    <w:p w:rsidR="00813DE7" w:rsidRPr="00813DE7" w:rsidRDefault="00813DE7" w:rsidP="00813D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Учебные занятия на открытом воздухе (пленэр) - неотъемлемая часть учебного процесса, в котором применяются навыки, формируемые в рамках различных учебных предметов: рисунка, живописи, композиции. Пленэр является школой для дальнейшего развития данных навыков. Во время занятий на природе учащиеся собирают материал для работы над композицией, изучают особенности работы над пейзажем: законы линейной и воздушной перспективы, плановости, совершенствуют технические приемы работы с различными художественными материалами, продолжают знакомство с лучшими работами художников-пейзажистов.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Программа «Пленэр» тесно связана с программами по композиции, рисунку, живописи.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В заданиях по пленэру используются композиционные правила, приемы и средства композиции, а также все виды рисунка: от быстрого линейного наброска, кратковременных зарисовок до тонового рисунка.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При выполнении живописных этюдов используются знания основ </w:t>
      </w:r>
      <w:proofErr w:type="spellStart"/>
      <w:r w:rsidRPr="00813DE7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813DE7">
        <w:rPr>
          <w:rFonts w:ascii="Times New Roman" w:hAnsi="Times New Roman" w:cs="Times New Roman"/>
          <w:sz w:val="28"/>
          <w:szCs w:val="28"/>
        </w:rPr>
        <w:t xml:space="preserve">, навыки работы с акварелью, умения грамотно находить тоновые и цветовые отношения. </w:t>
      </w:r>
    </w:p>
    <w:p w:rsidR="00813DE7" w:rsidRPr="00813DE7" w:rsidRDefault="00813DE7" w:rsidP="00813DE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Данная программа реализуется как в условиях города, так и в условиях сельской местности. </w:t>
      </w:r>
    </w:p>
    <w:p w:rsidR="00813DE7" w:rsidRDefault="00813DE7" w:rsidP="00813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E7" w:rsidRPr="00813DE7" w:rsidRDefault="00813DE7" w:rsidP="00813DE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3DE7" w:rsidRPr="00813DE7" w:rsidRDefault="00813DE7" w:rsidP="00813D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DE7">
        <w:rPr>
          <w:rFonts w:ascii="Times New Roman" w:hAnsi="Times New Roman" w:cs="Times New Roman"/>
          <w:b/>
          <w:i/>
          <w:sz w:val="28"/>
          <w:szCs w:val="28"/>
        </w:rPr>
        <w:lastRenderedPageBreak/>
        <w:t>Срок реализации учебного предмета</w:t>
      </w:r>
    </w:p>
    <w:p w:rsidR="00813DE7" w:rsidRPr="00813DE7" w:rsidRDefault="00813DE7" w:rsidP="00813D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DE7" w:rsidRPr="00813DE7" w:rsidRDefault="00813DE7" w:rsidP="00813D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0"/>
        <w:gridCol w:w="604"/>
        <w:gridCol w:w="606"/>
        <w:gridCol w:w="604"/>
        <w:gridCol w:w="609"/>
        <w:gridCol w:w="604"/>
        <w:gridCol w:w="606"/>
        <w:gridCol w:w="604"/>
        <w:gridCol w:w="606"/>
        <w:gridCol w:w="604"/>
        <w:gridCol w:w="607"/>
        <w:gridCol w:w="810"/>
      </w:tblGrid>
      <w:tr w:rsidR="00813DE7" w:rsidRPr="00813DE7" w:rsidTr="00D82085">
        <w:trPr>
          <w:trHeight w:val="397"/>
        </w:trPr>
        <w:tc>
          <w:tcPr>
            <w:tcW w:w="3410" w:type="dxa"/>
            <w:vMerge w:val="restart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Вид учебной работы, аттестации, учебной нагрузки</w:t>
            </w: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810" w:type="dxa"/>
            <w:vMerge w:val="restart"/>
            <w:tcBorders>
              <w:left w:val="single" w:sz="4" w:space="0" w:color="auto"/>
            </w:tcBorders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</w:tr>
      <w:tr w:rsidR="00813DE7" w:rsidRPr="00813DE7" w:rsidTr="00D82085">
        <w:trPr>
          <w:trHeight w:val="314"/>
        </w:trPr>
        <w:tc>
          <w:tcPr>
            <w:tcW w:w="3410" w:type="dxa"/>
            <w:vMerge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213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11" w:type="dxa"/>
            <w:gridSpan w:val="2"/>
            <w:tcBorders>
              <w:right w:val="single" w:sz="4" w:space="0" w:color="auto"/>
            </w:tcBorders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E7" w:rsidRPr="00813DE7" w:rsidTr="00D82085">
        <w:trPr>
          <w:trHeight w:val="328"/>
        </w:trPr>
        <w:tc>
          <w:tcPr>
            <w:tcW w:w="3410" w:type="dxa"/>
            <w:vMerge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54" w:type="dxa"/>
            <w:gridSpan w:val="10"/>
            <w:tcBorders>
              <w:right w:val="single" w:sz="4" w:space="0" w:color="auto"/>
            </w:tcBorders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E7" w:rsidRPr="00813DE7" w:rsidTr="00D82085">
        <w:trPr>
          <w:trHeight w:val="541"/>
        </w:trPr>
        <w:tc>
          <w:tcPr>
            <w:tcW w:w="3410" w:type="dxa"/>
            <w:vMerge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06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09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06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06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7" w:type="dxa"/>
            <w:tcBorders>
              <w:right w:val="single" w:sz="4" w:space="0" w:color="auto"/>
            </w:tcBorders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</w:tcBorders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E7" w:rsidRPr="00813DE7" w:rsidTr="00D82085">
        <w:trPr>
          <w:trHeight w:val="565"/>
        </w:trPr>
        <w:tc>
          <w:tcPr>
            <w:tcW w:w="34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(количество часов в год)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3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11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813DE7" w:rsidRPr="00813DE7" w:rsidTr="00D82085">
        <w:trPr>
          <w:trHeight w:val="908"/>
        </w:trPr>
        <w:tc>
          <w:tcPr>
            <w:tcW w:w="34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(домашнее задание) - в часах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04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813DE7" w:rsidRPr="00813DE7" w:rsidTr="00D82085">
        <w:trPr>
          <w:cantSplit/>
          <w:trHeight w:val="775"/>
        </w:trPr>
        <w:tc>
          <w:tcPr>
            <w:tcW w:w="34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604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</w:tc>
        <w:tc>
          <w:tcPr>
            <w:tcW w:w="604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Т.п.</w:t>
            </w:r>
          </w:p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4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" w:type="dxa"/>
            <w:textDirection w:val="btLr"/>
          </w:tcPr>
          <w:p w:rsidR="00813DE7" w:rsidRPr="00813DE7" w:rsidRDefault="00813DE7" w:rsidP="00D82085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3DE7" w:rsidRPr="00813DE7" w:rsidTr="00D82085">
        <w:trPr>
          <w:cantSplit/>
          <w:trHeight w:val="525"/>
        </w:trPr>
        <w:tc>
          <w:tcPr>
            <w:tcW w:w="34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3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0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11" w:type="dxa"/>
            <w:gridSpan w:val="2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</w:tcPr>
          <w:p w:rsidR="00813DE7" w:rsidRPr="00813DE7" w:rsidRDefault="00813DE7" w:rsidP="00D82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3DE7"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</w:tr>
    </w:tbl>
    <w:p w:rsidR="00813DE7" w:rsidRPr="00813DE7" w:rsidRDefault="00813DE7" w:rsidP="00813DE7">
      <w:pPr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>Т.п. – творческий просмотр</w:t>
      </w:r>
    </w:p>
    <w:p w:rsidR="00813DE7" w:rsidRPr="00813DE7" w:rsidRDefault="00813DE7" w:rsidP="00813DE7">
      <w:pPr>
        <w:spacing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E7" w:rsidRPr="00813DE7" w:rsidRDefault="00813DE7" w:rsidP="00813DE7">
      <w:pPr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3DE7" w:rsidRPr="00813DE7" w:rsidRDefault="00813DE7" w:rsidP="00813DE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>Содержание учебного предмета и годовые требования для дополнительного года обучения по учебному предмету «Пленэр» образовательное учреждение разрабатывает самостоятельно.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Занятия пленэром могут проводиться рассредоточено в различные периоды учебного года, а также – одну неделю в июне месяце. Самостоятельная работа проводится в счет резервного времени.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Объем учебного времени, отводимого на занятия пленэром, составляет по 28 часов в год, самостоятельная работа (домашнее задание) может составлять 21 час в год. </w:t>
      </w:r>
    </w:p>
    <w:p w:rsidR="00813DE7" w:rsidRPr="00813DE7" w:rsidRDefault="00813DE7" w:rsidP="00813DE7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3DE7">
        <w:rPr>
          <w:rFonts w:ascii="Times New Roman" w:hAnsi="Times New Roman" w:cs="Times New Roman"/>
          <w:b/>
          <w:i/>
          <w:sz w:val="28"/>
          <w:szCs w:val="28"/>
        </w:rPr>
        <w:lastRenderedPageBreak/>
        <w:t>Форма проведения учебных занятий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Занятия по предмету «Пленэр» осуществляются в форме групповых практических </w:t>
      </w:r>
      <w:proofErr w:type="gramStart"/>
      <w:r w:rsidRPr="00813DE7">
        <w:rPr>
          <w:rFonts w:ascii="Times New Roman" w:hAnsi="Times New Roman" w:cs="Times New Roman"/>
          <w:sz w:val="28"/>
          <w:szCs w:val="28"/>
        </w:rPr>
        <w:t>занятий  на</w:t>
      </w:r>
      <w:proofErr w:type="gramEnd"/>
      <w:r w:rsidRPr="00813DE7">
        <w:rPr>
          <w:rFonts w:ascii="Times New Roman" w:hAnsi="Times New Roman" w:cs="Times New Roman"/>
          <w:sz w:val="28"/>
          <w:szCs w:val="28"/>
        </w:rPr>
        <w:t xml:space="preserve"> открытом воздухе. В случае плохой погоды уроки можно проводить в краеведческом, зоологическом, литературном и других музеях, где учащиеся знакомятся с этнографическим материалом, делают зарисовки бытовой утвари, наброски чучел птиц и животных. </w:t>
      </w:r>
    </w:p>
    <w:p w:rsidR="00813DE7" w:rsidRPr="00813DE7" w:rsidRDefault="00813DE7" w:rsidP="00813DE7">
      <w:pPr>
        <w:spacing w:line="36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 w:rsidRPr="00813DE7">
        <w:rPr>
          <w:rFonts w:ascii="Times New Roman" w:hAnsi="Times New Roman" w:cs="Times New Roman"/>
          <w:b/>
          <w:i/>
          <w:sz w:val="28"/>
          <w:szCs w:val="28"/>
        </w:rPr>
        <w:t>Цели учебного предмета: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 -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знаний;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 - воспитание любви и бережного отношения к родной природе;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- подготовка одаренных детей к поступлению в образовательные учреждения.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13DE7">
        <w:rPr>
          <w:rFonts w:ascii="Times New Roman" w:hAnsi="Times New Roman" w:cs="Times New Roman"/>
          <w:b/>
          <w:i/>
          <w:sz w:val="28"/>
          <w:szCs w:val="28"/>
        </w:rPr>
        <w:t>Задачи учебного предмета: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3DE7">
        <w:rPr>
          <w:rFonts w:ascii="Times New Roman" w:hAnsi="Times New Roman" w:cs="Times New Roman"/>
          <w:sz w:val="28"/>
          <w:szCs w:val="28"/>
        </w:rPr>
        <w:t>- приобретение знаний об особенностях пленэрного освещения;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 - развитие навыков построения линейной и воздушной перспективы в пейзаже с натуры;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 - приобретение навыков работы над этюдом (с натуры растительных и архитектурных мотивов), фигуры человека на пленэре;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 - формирование умений находить необходимый выразительный метод (графический или живописный подход в рисунках) в передаче натуры.</w:t>
      </w:r>
    </w:p>
    <w:p w:rsidR="00813DE7" w:rsidRPr="00813DE7" w:rsidRDefault="00813DE7" w:rsidP="00813DE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3DE7">
        <w:rPr>
          <w:rFonts w:ascii="Times New Roman" w:hAnsi="Times New Roman" w:cs="Times New Roman"/>
          <w:b/>
          <w:i/>
          <w:sz w:val="28"/>
          <w:szCs w:val="28"/>
        </w:rPr>
        <w:t>Методы обучения</w:t>
      </w:r>
    </w:p>
    <w:p w:rsidR="00813DE7" w:rsidRPr="00813DE7" w:rsidRDefault="00813DE7" w:rsidP="00813DE7">
      <w:pPr>
        <w:pStyle w:val="Body1"/>
        <w:spacing w:line="360" w:lineRule="auto"/>
        <w:ind w:firstLine="709"/>
        <w:jc w:val="both"/>
        <w:rPr>
          <w:rFonts w:ascii="Times New Roman" w:eastAsia="Helvetica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813DE7" w:rsidRPr="00813DE7" w:rsidRDefault="00813DE7" w:rsidP="00813DE7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813DE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813DE7" w:rsidRPr="00813DE7" w:rsidRDefault="00813DE7" w:rsidP="00813DE7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813DE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813DE7" w:rsidRPr="00813DE7" w:rsidRDefault="00813DE7" w:rsidP="00813DE7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</w:pPr>
      <w:r w:rsidRPr="00813DE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lastRenderedPageBreak/>
        <w:t>практический;</w:t>
      </w:r>
    </w:p>
    <w:p w:rsidR="00813DE7" w:rsidRPr="00813DE7" w:rsidRDefault="00813DE7" w:rsidP="00813DE7">
      <w:pPr>
        <w:pStyle w:val="1"/>
        <w:tabs>
          <w:tab w:val="left" w:pos="993"/>
        </w:tabs>
        <w:spacing w:line="360" w:lineRule="auto"/>
        <w:ind w:left="0" w:firstLine="709"/>
        <w:jc w:val="both"/>
        <w:rPr>
          <w:rStyle w:val="a4"/>
          <w:rFonts w:ascii="Times New Roman" w:hAnsi="Times New Roman" w:cs="Times New Roman"/>
          <w:i w:val="0"/>
          <w:iCs w:val="0"/>
          <w:sz w:val="28"/>
          <w:szCs w:val="28"/>
          <w:lang w:val="ru-RU"/>
        </w:rPr>
      </w:pPr>
      <w:r w:rsidRPr="00813DE7">
        <w:rPr>
          <w:rFonts w:ascii="Times New Roman" w:eastAsia="Geeza Pro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создание художественных впечатлений).</w:t>
      </w:r>
    </w:p>
    <w:p w:rsidR="00813DE7" w:rsidRPr="00813DE7" w:rsidRDefault="00813DE7" w:rsidP="00813DE7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 w:rsidRPr="00813DE7"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813DE7" w:rsidRPr="00813DE7" w:rsidRDefault="00813DE7" w:rsidP="00813DE7">
      <w:pPr>
        <w:pStyle w:val="Body1"/>
        <w:spacing w:line="360" w:lineRule="auto"/>
        <w:jc w:val="center"/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</w:pPr>
      <w:r w:rsidRPr="00813DE7">
        <w:rPr>
          <w:rFonts w:ascii="Times New Roman" w:hAnsi="Times New Roman" w:cs="Times New Roman"/>
          <w:b/>
          <w:i/>
          <w:color w:val="00000A"/>
          <w:sz w:val="28"/>
          <w:szCs w:val="28"/>
          <w:lang w:val="ru-RU"/>
        </w:rPr>
        <w:t>Обоснование структуры программы учебного предмета</w:t>
      </w:r>
    </w:p>
    <w:p w:rsidR="00813DE7" w:rsidRPr="00813DE7" w:rsidRDefault="00813DE7" w:rsidP="00813DE7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813DE7" w:rsidRPr="00813DE7" w:rsidRDefault="00813DE7" w:rsidP="00813DE7">
      <w:pPr>
        <w:pStyle w:val="Body1"/>
        <w:spacing w:line="36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Программа </w:t>
      </w:r>
      <w:proofErr w:type="gramStart"/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содержит  следующие</w:t>
      </w:r>
      <w:proofErr w:type="gramEnd"/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 xml:space="preserve"> разделы:</w:t>
      </w:r>
    </w:p>
    <w:p w:rsidR="00813DE7" w:rsidRPr="00813DE7" w:rsidRDefault="00813DE7" w:rsidP="00813DE7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-   сведения о затратах учебного времени, предусмотренного на освоение учебного предмета;</w:t>
      </w:r>
    </w:p>
    <w:p w:rsidR="00813DE7" w:rsidRPr="00813DE7" w:rsidRDefault="00813DE7" w:rsidP="00813DE7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-   распределение учебного материала по годам обучения;</w:t>
      </w:r>
    </w:p>
    <w:p w:rsidR="00813DE7" w:rsidRPr="00813DE7" w:rsidRDefault="00813DE7" w:rsidP="00813DE7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-   описание дидактических единиц;</w:t>
      </w:r>
    </w:p>
    <w:p w:rsidR="00813DE7" w:rsidRPr="00813DE7" w:rsidRDefault="00813DE7" w:rsidP="00813DE7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-   требования к уровню подготовки обучающихся;</w:t>
      </w:r>
    </w:p>
    <w:p w:rsidR="00813DE7" w:rsidRPr="00813DE7" w:rsidRDefault="00813DE7" w:rsidP="00813DE7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-   формы и методы контроля, система оценок;</w:t>
      </w:r>
    </w:p>
    <w:p w:rsidR="00813DE7" w:rsidRPr="00813DE7" w:rsidRDefault="00813DE7" w:rsidP="00813DE7">
      <w:pPr>
        <w:pStyle w:val="Body1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813DE7">
        <w:rPr>
          <w:rFonts w:ascii="Times New Roman" w:eastAsia="Helvetica" w:hAnsi="Times New Roman" w:cs="Times New Roman"/>
          <w:sz w:val="28"/>
          <w:szCs w:val="28"/>
          <w:lang w:val="ru-RU"/>
        </w:rPr>
        <w:t>-   методическое обеспечение учебного процесса.</w:t>
      </w:r>
      <w:bookmarkStart w:id="0" w:name="_GoBack"/>
      <w:bookmarkEnd w:id="0"/>
    </w:p>
    <w:p w:rsidR="00813DE7" w:rsidRPr="00813DE7" w:rsidRDefault="00813DE7" w:rsidP="00813DE7">
      <w:pPr>
        <w:pStyle w:val="a7"/>
        <w:spacing w:line="360" w:lineRule="auto"/>
        <w:ind w:firstLine="709"/>
        <w:rPr>
          <w:sz w:val="28"/>
          <w:szCs w:val="28"/>
        </w:rPr>
      </w:pPr>
      <w:r w:rsidRPr="00813DE7">
        <w:rPr>
          <w:sz w:val="28"/>
          <w:szCs w:val="28"/>
        </w:rPr>
        <w:lastRenderedPageBreak/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813DE7" w:rsidRPr="00813DE7" w:rsidRDefault="00813DE7" w:rsidP="00813DE7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13DE7" w:rsidRPr="00813DE7" w:rsidRDefault="00813DE7" w:rsidP="00813DE7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</w:p>
    <w:p w:rsidR="00813DE7" w:rsidRPr="00813DE7" w:rsidRDefault="00813DE7" w:rsidP="00813DE7">
      <w:pPr>
        <w:tabs>
          <w:tab w:val="left" w:pos="567"/>
          <w:tab w:val="left" w:pos="1418"/>
          <w:tab w:val="left" w:pos="1560"/>
          <w:tab w:val="left" w:pos="1843"/>
          <w:tab w:val="left" w:pos="21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3DE7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При рисовании с натуры в условиях пленэра учащимися осуществляется активная исследовательская деятельность, изучается окружающий мир, отрабатываются навыки работы с материалом, закладываются основы профессионального ремесла.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Обучение происходит, главным образом, как решение задач по композиции, рисунку и живописи. Вид учебной деятельности должен быть разнообразным: обучение по наглядным образцам и практическая работа с натуры, в которой половина времени отводится на графику, половина – на живопись. Техника исполнения и формат работ обсуждаются с преподавателем.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Темы в программе повторяются с постепенным усложнением целей и задач на каждом году обучения. 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3DE7">
        <w:rPr>
          <w:rFonts w:ascii="Times New Roman" w:hAnsi="Times New Roman" w:cs="Times New Roman"/>
          <w:b/>
          <w:sz w:val="28"/>
          <w:szCs w:val="28"/>
        </w:rPr>
        <w:t xml:space="preserve">первого </w:t>
      </w:r>
      <w:proofErr w:type="gramStart"/>
      <w:r w:rsidRPr="00813DE7">
        <w:rPr>
          <w:rFonts w:ascii="Times New Roman" w:hAnsi="Times New Roman" w:cs="Times New Roman"/>
          <w:b/>
          <w:sz w:val="28"/>
          <w:szCs w:val="28"/>
        </w:rPr>
        <w:t>года</w:t>
      </w:r>
      <w:r w:rsidRPr="00813DE7">
        <w:rPr>
          <w:rFonts w:ascii="Times New Roman" w:hAnsi="Times New Roman" w:cs="Times New Roman"/>
          <w:sz w:val="28"/>
          <w:szCs w:val="28"/>
        </w:rPr>
        <w:t xml:space="preserve">  обучения</w:t>
      </w:r>
      <w:proofErr w:type="gramEnd"/>
      <w:r w:rsidRPr="00813DE7">
        <w:rPr>
          <w:rFonts w:ascii="Times New Roman" w:hAnsi="Times New Roman" w:cs="Times New Roman"/>
          <w:sz w:val="28"/>
          <w:szCs w:val="28"/>
        </w:rPr>
        <w:t xml:space="preserve"> по учебному предмету «Пленэр» приобретают первоначальные навыки передачи солнечного освещения, изменения локального цвета, учатся последовательно вести зарисовки и этюды деревьев, неба, животных, птиц, человека, знакомятся с линейной и воздушной перспективой, изучают произведения художников на выставках, в музеях, картинных галереях.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3DE7">
        <w:rPr>
          <w:rFonts w:ascii="Times New Roman" w:hAnsi="Times New Roman" w:cs="Times New Roman"/>
          <w:b/>
          <w:sz w:val="28"/>
          <w:szCs w:val="28"/>
        </w:rPr>
        <w:t xml:space="preserve">второго </w:t>
      </w:r>
      <w:proofErr w:type="gramStart"/>
      <w:r w:rsidRPr="00813DE7">
        <w:rPr>
          <w:rFonts w:ascii="Times New Roman" w:hAnsi="Times New Roman" w:cs="Times New Roman"/>
          <w:b/>
          <w:sz w:val="28"/>
          <w:szCs w:val="28"/>
        </w:rPr>
        <w:t>года</w:t>
      </w:r>
      <w:r w:rsidRPr="00813DE7">
        <w:rPr>
          <w:rFonts w:ascii="Times New Roman" w:hAnsi="Times New Roman" w:cs="Times New Roman"/>
          <w:sz w:val="28"/>
          <w:szCs w:val="28"/>
        </w:rPr>
        <w:t xml:space="preserve">  обучения</w:t>
      </w:r>
      <w:proofErr w:type="gramEnd"/>
      <w:r w:rsidRPr="00813DE7">
        <w:rPr>
          <w:rFonts w:ascii="Times New Roman" w:hAnsi="Times New Roman" w:cs="Times New Roman"/>
          <w:sz w:val="28"/>
          <w:szCs w:val="28"/>
        </w:rPr>
        <w:t xml:space="preserve"> решают задачи на цветовые и тональные отношения в пейзаже, развивают навыки передачи пленэрного освещения, плановости в глубоком пространстве, знакомятся с различными художественными материалами при выполнении рисунков животных, птиц, фигуры человека,  архитектурных мотивов.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lastRenderedPageBreak/>
        <w:t xml:space="preserve">Учащиеся </w:t>
      </w:r>
      <w:r w:rsidRPr="00813DE7">
        <w:rPr>
          <w:rFonts w:ascii="Times New Roman" w:hAnsi="Times New Roman" w:cs="Times New Roman"/>
          <w:b/>
          <w:sz w:val="28"/>
          <w:szCs w:val="28"/>
        </w:rPr>
        <w:t xml:space="preserve">третьего </w:t>
      </w:r>
      <w:proofErr w:type="gramStart"/>
      <w:r w:rsidRPr="00813DE7">
        <w:rPr>
          <w:rFonts w:ascii="Times New Roman" w:hAnsi="Times New Roman" w:cs="Times New Roman"/>
          <w:b/>
          <w:sz w:val="28"/>
          <w:szCs w:val="28"/>
        </w:rPr>
        <w:t>года</w:t>
      </w:r>
      <w:r w:rsidRPr="00813DE7">
        <w:rPr>
          <w:rFonts w:ascii="Times New Roman" w:hAnsi="Times New Roman" w:cs="Times New Roman"/>
          <w:sz w:val="28"/>
          <w:szCs w:val="28"/>
        </w:rPr>
        <w:t xml:space="preserve">  обучения</w:t>
      </w:r>
      <w:proofErr w:type="gramEnd"/>
      <w:r w:rsidRPr="00813DE7">
        <w:rPr>
          <w:rFonts w:ascii="Times New Roman" w:hAnsi="Times New Roman" w:cs="Times New Roman"/>
          <w:sz w:val="28"/>
          <w:szCs w:val="28"/>
        </w:rPr>
        <w:t xml:space="preserve"> развивают навыки и умения в выполнении пейзажей на состояние с решением различных композиционных приемов, рисуют более сложные архитектурные фрагменты и сооружения в линейной и воздушной перспективе, пишут натюрморты, используя широкий спектр цветовых оттенков, совершенствуют технические приемы работы с различными художественными материалами. 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3DE7">
        <w:rPr>
          <w:rFonts w:ascii="Times New Roman" w:hAnsi="Times New Roman" w:cs="Times New Roman"/>
          <w:b/>
          <w:sz w:val="28"/>
          <w:szCs w:val="28"/>
        </w:rPr>
        <w:t xml:space="preserve">четвертого </w:t>
      </w:r>
      <w:proofErr w:type="gramStart"/>
      <w:r w:rsidRPr="00813DE7">
        <w:rPr>
          <w:rFonts w:ascii="Times New Roman" w:hAnsi="Times New Roman" w:cs="Times New Roman"/>
          <w:b/>
          <w:sz w:val="28"/>
          <w:szCs w:val="28"/>
        </w:rPr>
        <w:t>года</w:t>
      </w:r>
      <w:r w:rsidRPr="00813DE7">
        <w:rPr>
          <w:rFonts w:ascii="Times New Roman" w:hAnsi="Times New Roman" w:cs="Times New Roman"/>
          <w:sz w:val="28"/>
          <w:szCs w:val="28"/>
        </w:rPr>
        <w:t xml:space="preserve">  обучения</w:t>
      </w:r>
      <w:proofErr w:type="gramEnd"/>
      <w:r w:rsidRPr="00813DE7">
        <w:rPr>
          <w:rFonts w:ascii="Times New Roman" w:hAnsi="Times New Roman" w:cs="Times New Roman"/>
          <w:sz w:val="28"/>
          <w:szCs w:val="28"/>
        </w:rPr>
        <w:t xml:space="preserve"> решают более сложные задачи на создание образа, развивают умения и навыки в выполнении пейзажа в определенном колорите, передаче точных тональных и цветовых отношений в натюрмортах на пленэре, самостоятельно выбирают выразительные приемы исполнения.</w:t>
      </w:r>
    </w:p>
    <w:p w:rsidR="00813DE7" w:rsidRPr="00813DE7" w:rsidRDefault="00813DE7" w:rsidP="00813DE7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13DE7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813DE7">
        <w:rPr>
          <w:rFonts w:ascii="Times New Roman" w:hAnsi="Times New Roman" w:cs="Times New Roman"/>
          <w:b/>
          <w:sz w:val="28"/>
          <w:szCs w:val="28"/>
        </w:rPr>
        <w:t xml:space="preserve">пятого </w:t>
      </w:r>
      <w:proofErr w:type="gramStart"/>
      <w:r w:rsidRPr="00813DE7">
        <w:rPr>
          <w:rFonts w:ascii="Times New Roman" w:hAnsi="Times New Roman" w:cs="Times New Roman"/>
          <w:b/>
          <w:sz w:val="28"/>
          <w:szCs w:val="28"/>
        </w:rPr>
        <w:t>года</w:t>
      </w:r>
      <w:r w:rsidRPr="00813DE7">
        <w:rPr>
          <w:rFonts w:ascii="Times New Roman" w:hAnsi="Times New Roman" w:cs="Times New Roman"/>
          <w:sz w:val="28"/>
          <w:szCs w:val="28"/>
        </w:rPr>
        <w:t xml:space="preserve">  обучения</w:t>
      </w:r>
      <w:proofErr w:type="gramEnd"/>
      <w:r w:rsidRPr="00813DE7">
        <w:rPr>
          <w:rFonts w:ascii="Times New Roman" w:hAnsi="Times New Roman" w:cs="Times New Roman"/>
          <w:sz w:val="28"/>
          <w:szCs w:val="28"/>
        </w:rPr>
        <w:t xml:space="preserve"> развивают умение самостоятельно и последовательно вести работу над заданиями, находить выразительное пластическое решение в рисунках и этюдах. Ставятся задачи на выполнение сложных многоплановых пейзажей с архитектурными сооружениями, современной техникой, с изображением людей. Задания тесно связаны со станковой композицией. </w:t>
      </w:r>
    </w:p>
    <w:p w:rsidR="00813DE7" w:rsidRDefault="00813DE7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sz w:val="28"/>
          <w:szCs w:val="28"/>
          <w:lang w:eastAsia="ru-RU"/>
        </w:rPr>
      </w:pPr>
    </w:p>
    <w:p w:rsidR="003902A2" w:rsidRPr="008C17C4" w:rsidRDefault="003902A2" w:rsidP="007200AF">
      <w:pPr>
        <w:pStyle w:val="a7"/>
        <w:shd w:val="clear" w:color="auto" w:fill="auto"/>
        <w:spacing w:before="0" w:line="360" w:lineRule="auto"/>
        <w:ind w:left="-426" w:right="-20" w:firstLine="851"/>
        <w:rPr>
          <w:b/>
          <w:sz w:val="28"/>
          <w:szCs w:val="28"/>
          <w:lang w:eastAsia="ru-RU"/>
        </w:rPr>
      </w:pPr>
    </w:p>
    <w:sectPr w:rsidR="003902A2" w:rsidRPr="008C17C4" w:rsidSect="00362D9C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Geeza Pro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  <w:b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6" w15:restartNumberingAfterBreak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574E85"/>
    <w:multiLevelType w:val="hybridMultilevel"/>
    <w:tmpl w:val="31A28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2638E"/>
    <w:multiLevelType w:val="hybridMultilevel"/>
    <w:tmpl w:val="5D3AECE0"/>
    <w:lvl w:ilvl="0" w:tplc="CD20D88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992EBE6">
      <w:numFmt w:val="none"/>
      <w:lvlText w:val=""/>
      <w:lvlJc w:val="left"/>
      <w:pPr>
        <w:tabs>
          <w:tab w:val="num" w:pos="360"/>
        </w:tabs>
      </w:pPr>
    </w:lvl>
    <w:lvl w:ilvl="2" w:tplc="6D6EAAEE">
      <w:numFmt w:val="none"/>
      <w:lvlText w:val=""/>
      <w:lvlJc w:val="left"/>
      <w:pPr>
        <w:tabs>
          <w:tab w:val="num" w:pos="360"/>
        </w:tabs>
      </w:pPr>
    </w:lvl>
    <w:lvl w:ilvl="3" w:tplc="D68EC24A">
      <w:numFmt w:val="none"/>
      <w:lvlText w:val=""/>
      <w:lvlJc w:val="left"/>
      <w:pPr>
        <w:tabs>
          <w:tab w:val="num" w:pos="360"/>
        </w:tabs>
      </w:pPr>
    </w:lvl>
    <w:lvl w:ilvl="4" w:tplc="4A3EC186">
      <w:numFmt w:val="none"/>
      <w:lvlText w:val=""/>
      <w:lvlJc w:val="left"/>
      <w:pPr>
        <w:tabs>
          <w:tab w:val="num" w:pos="360"/>
        </w:tabs>
      </w:pPr>
    </w:lvl>
    <w:lvl w:ilvl="5" w:tplc="CA06F9FE">
      <w:numFmt w:val="none"/>
      <w:lvlText w:val=""/>
      <w:lvlJc w:val="left"/>
      <w:pPr>
        <w:tabs>
          <w:tab w:val="num" w:pos="360"/>
        </w:tabs>
      </w:pPr>
    </w:lvl>
    <w:lvl w:ilvl="6" w:tplc="29C01058">
      <w:numFmt w:val="none"/>
      <w:lvlText w:val=""/>
      <w:lvlJc w:val="left"/>
      <w:pPr>
        <w:tabs>
          <w:tab w:val="num" w:pos="360"/>
        </w:tabs>
      </w:pPr>
    </w:lvl>
    <w:lvl w:ilvl="7" w:tplc="5748D7E0">
      <w:numFmt w:val="none"/>
      <w:lvlText w:val=""/>
      <w:lvlJc w:val="left"/>
      <w:pPr>
        <w:tabs>
          <w:tab w:val="num" w:pos="360"/>
        </w:tabs>
      </w:pPr>
    </w:lvl>
    <w:lvl w:ilvl="8" w:tplc="28E8D174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AEF4F12"/>
    <w:multiLevelType w:val="hybridMultilevel"/>
    <w:tmpl w:val="6C568428"/>
    <w:lvl w:ilvl="0" w:tplc="38F6B25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D36B07"/>
    <w:multiLevelType w:val="hybridMultilevel"/>
    <w:tmpl w:val="8E12C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A5B2D"/>
    <w:multiLevelType w:val="hybridMultilevel"/>
    <w:tmpl w:val="7982D984"/>
    <w:lvl w:ilvl="0" w:tplc="1082CA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A732D1"/>
    <w:multiLevelType w:val="hybridMultilevel"/>
    <w:tmpl w:val="79F4F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8"/>
  </w:num>
  <w:num w:numId="10">
    <w:abstractNumId w:val="13"/>
  </w:num>
  <w:num w:numId="11">
    <w:abstractNumId w:val="11"/>
  </w:num>
  <w:num w:numId="12">
    <w:abstractNumId w:val="6"/>
  </w:num>
  <w:num w:numId="13">
    <w:abstractNumId w:val="1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2E0"/>
    <w:rsid w:val="00362D9C"/>
    <w:rsid w:val="003902A2"/>
    <w:rsid w:val="004042E0"/>
    <w:rsid w:val="007200AF"/>
    <w:rsid w:val="00813DE7"/>
    <w:rsid w:val="008C17C4"/>
    <w:rsid w:val="009E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27CA6"/>
  <w15:chartTrackingRefBased/>
  <w15:docId w15:val="{521BBAE2-84BD-47E8-80C4-B5FF8214F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4042E0"/>
    <w:rPr>
      <w:rFonts w:ascii="Times New Roman" w:hAnsi="Times New Roman" w:cs="Times New Roman"/>
      <w:sz w:val="24"/>
      <w:szCs w:val="24"/>
    </w:rPr>
  </w:style>
  <w:style w:type="paragraph" w:styleId="a3">
    <w:name w:val="No Spacing"/>
    <w:qFormat/>
    <w:rsid w:val="004042E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Emphasis"/>
    <w:qFormat/>
    <w:rsid w:val="004042E0"/>
    <w:rPr>
      <w:i/>
      <w:iCs/>
    </w:rPr>
  </w:style>
  <w:style w:type="paragraph" w:styleId="a5">
    <w:name w:val="List Paragraph"/>
    <w:basedOn w:val="a"/>
    <w:uiPriority w:val="34"/>
    <w:qFormat/>
    <w:rsid w:val="004042E0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val="en-US" w:eastAsia="ar-SA"/>
    </w:rPr>
  </w:style>
  <w:style w:type="paragraph" w:customStyle="1" w:styleId="Body1">
    <w:name w:val="Body 1"/>
    <w:rsid w:val="004042E0"/>
    <w:pPr>
      <w:suppressAutoHyphens/>
      <w:spacing w:after="0" w:line="240" w:lineRule="auto"/>
    </w:pPr>
    <w:rPr>
      <w:rFonts w:ascii="Helvetica" w:eastAsia="ヒラギノ角ゴ Pro W3" w:hAnsi="Helvetica" w:cs="Calibri"/>
      <w:color w:val="000000"/>
      <w:sz w:val="24"/>
      <w:szCs w:val="20"/>
      <w:lang w:val="en-US" w:eastAsia="ar-SA"/>
    </w:rPr>
  </w:style>
  <w:style w:type="paragraph" w:customStyle="1" w:styleId="1">
    <w:name w:val="Абзац списка1"/>
    <w:basedOn w:val="a"/>
    <w:rsid w:val="004042E0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val="en-US" w:eastAsia="hi-IN" w:bidi="hi-IN"/>
    </w:rPr>
  </w:style>
  <w:style w:type="character" w:customStyle="1" w:styleId="a6">
    <w:name w:val="Основной текст Знак"/>
    <w:link w:val="a7"/>
    <w:rsid w:val="007200A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Заголовок №4_"/>
    <w:link w:val="4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">
    <w:name w:val="Подпись к таблице (2)_"/>
    <w:link w:val="20"/>
    <w:rsid w:val="007200A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Подпись к таблице_"/>
    <w:link w:val="a9"/>
    <w:rsid w:val="007200AF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3">
    <w:name w:val="Подпись к таблице + 13"/>
    <w:aliases w:val="5 pt2,Малые прописные"/>
    <w:rsid w:val="007200AF"/>
    <w:rPr>
      <w:rFonts w:ascii="Times New Roman" w:hAnsi="Times New Roman" w:cs="Times New Roman"/>
      <w:smallCaps/>
      <w:spacing w:val="0"/>
      <w:sz w:val="27"/>
      <w:szCs w:val="27"/>
    </w:rPr>
  </w:style>
  <w:style w:type="character" w:customStyle="1" w:styleId="131">
    <w:name w:val="Подпись к таблице + 131"/>
    <w:aliases w:val="5 pt1"/>
    <w:rsid w:val="007200AF"/>
    <w:rPr>
      <w:rFonts w:ascii="Times New Roman" w:hAnsi="Times New Roman" w:cs="Times New Roman"/>
      <w:spacing w:val="0"/>
      <w:sz w:val="27"/>
      <w:szCs w:val="27"/>
    </w:rPr>
  </w:style>
  <w:style w:type="paragraph" w:styleId="a7">
    <w:name w:val="Body Text"/>
    <w:basedOn w:val="a"/>
    <w:link w:val="a6"/>
    <w:rsid w:val="007200AF"/>
    <w:pPr>
      <w:shd w:val="clear" w:color="auto" w:fill="FFFFFF"/>
      <w:spacing w:before="6240" w:after="0" w:line="240" w:lineRule="atLeast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0">
    <w:name w:val="Основной текст Знак1"/>
    <w:basedOn w:val="a0"/>
    <w:uiPriority w:val="99"/>
    <w:semiHidden/>
    <w:rsid w:val="007200AF"/>
  </w:style>
  <w:style w:type="paragraph" w:customStyle="1" w:styleId="40">
    <w:name w:val="Заголовок №4"/>
    <w:basedOn w:val="a"/>
    <w:link w:val="4"/>
    <w:rsid w:val="007200AF"/>
    <w:pPr>
      <w:shd w:val="clear" w:color="auto" w:fill="FFFFFF"/>
      <w:spacing w:after="420" w:line="240" w:lineRule="atLeast"/>
      <w:outlineLvl w:val="3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Подпись к таблице (2)"/>
    <w:basedOn w:val="a"/>
    <w:link w:val="2"/>
    <w:rsid w:val="007200AF"/>
    <w:pPr>
      <w:shd w:val="clear" w:color="auto" w:fill="FFFFFF"/>
      <w:spacing w:after="0" w:line="485" w:lineRule="exact"/>
      <w:jc w:val="right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a9">
    <w:name w:val="Подпись к таблице"/>
    <w:basedOn w:val="a"/>
    <w:link w:val="a8"/>
    <w:rsid w:val="007200AF"/>
    <w:pPr>
      <w:shd w:val="clear" w:color="auto" w:fill="FFFFFF"/>
      <w:spacing w:after="0" w:line="480" w:lineRule="exact"/>
      <w:ind w:firstLine="640"/>
      <w:jc w:val="both"/>
    </w:pPr>
    <w:rPr>
      <w:rFonts w:ascii="Times New Roman" w:hAnsi="Times New Roman" w:cs="Times New Roman"/>
      <w:sz w:val="23"/>
      <w:szCs w:val="23"/>
    </w:rPr>
  </w:style>
  <w:style w:type="character" w:customStyle="1" w:styleId="3">
    <w:name w:val="Заголовок №3_"/>
    <w:link w:val="30"/>
    <w:rsid w:val="007200AF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a">
    <w:name w:val="Основной текст + Курсив"/>
    <w:rsid w:val="007200AF"/>
    <w:rPr>
      <w:rFonts w:ascii="Times New Roman" w:hAnsi="Times New Roman" w:cs="Times New Roman"/>
      <w:i/>
      <w:iCs/>
      <w:spacing w:val="0"/>
      <w:sz w:val="27"/>
      <w:szCs w:val="27"/>
    </w:rPr>
  </w:style>
  <w:style w:type="paragraph" w:customStyle="1" w:styleId="30">
    <w:name w:val="Заголовок №3"/>
    <w:basedOn w:val="a"/>
    <w:link w:val="3"/>
    <w:rsid w:val="007200AF"/>
    <w:pPr>
      <w:shd w:val="clear" w:color="auto" w:fill="FFFFFF"/>
      <w:spacing w:before="480" w:after="360" w:line="240" w:lineRule="atLeast"/>
      <w:outlineLvl w:val="2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c5c1c19">
    <w:name w:val="c5 c1 c19"/>
    <w:basedOn w:val="a0"/>
    <w:rsid w:val="00362D9C"/>
  </w:style>
  <w:style w:type="paragraph" w:customStyle="1" w:styleId="c0c28c4">
    <w:name w:val="c0 c28 c4"/>
    <w:basedOn w:val="a"/>
    <w:rsid w:val="00362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362D9C"/>
    <w:rPr>
      <w:strike w:val="0"/>
      <w:dstrike w:val="0"/>
      <w:color w:val="FF0000"/>
      <w:u w:val="none"/>
      <w:effect w:val="none"/>
    </w:rPr>
  </w:style>
  <w:style w:type="paragraph" w:customStyle="1" w:styleId="c0c4c50">
    <w:name w:val="c0 c4 c50"/>
    <w:basedOn w:val="a"/>
    <w:rsid w:val="00362D9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c1">
    <w:name w:val="c5 c1"/>
    <w:basedOn w:val="a0"/>
    <w:rsid w:val="00362D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1058</Words>
  <Characters>6035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2019-01-13T08:50:00Z</dcterms:created>
  <dcterms:modified xsi:type="dcterms:W3CDTF">2019-01-13T08:50:00Z</dcterms:modified>
</cp:coreProperties>
</file>