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Аннотация</w:t>
      </w:r>
    </w:p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 рабочей программе </w:t>
      </w:r>
      <w:bookmarkStart w:id="0" w:name="_GoBack"/>
      <w:bookmarkEnd w:id="0"/>
    </w:p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дополнительной общеразвивающей программы в области изобразительного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Ступени творчества</w:t>
      </w: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665A68" w:rsidRPr="00665A68" w:rsidRDefault="00665A68" w:rsidP="00665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системе воспитания детей 5-9 лет большое место занимает изобразительная деятельность. Она позволяет осуществлять такие важнейшие требования, как комплексный подход к нравственному и эстетическому воспитанию.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совершенствует органы чувств и особенно зрительное восприятие, основанное на развитии мышления, умении наблюдать, анализировать, запоминать; воспитывает творческие способности, художественный вкус, воображение, знакомит с особенностями художественного языка, развивает эстетическое чувство, умение видеть красоту форм, движений, пропорций, цвета, необходимое для понимания искусства.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Однако умело использовать искусство может только педагог, знающий и любящий свое дело, умеющий анализировать произведение искусства и детское творчество.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призвана помочь в работе по художественному воспитанию детей, развитию их творческого потенциала. Она рассчитана на 1 год обучения по 2 занятия в неделю.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Цель и задачи программы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программы: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Формирование эмоционально-эстетического отношения к национальной культуре.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Развитие творческих способностей младших школьников.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Знакомство с видами и жанрами изобразительного искусства.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Знакомство с образами традиционного народного искусства и выдающимися произведениями художников.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целостное художественно-эстетическое развитие личности и приобретения ей в процессе освоения ОП художественных и теоретических знаний, умений и навыков.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детей в области изобразительного искусства в раннем детском возрасте;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художественного образования, эстетического воспитания и духовно-нравственного развития детей;</w:t>
      </w: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освоение навыков работы с художественными материалами: гуашь, акварель, пастель, пластилин, аппликация;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детьми опыта творческой деятельности;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навыков передачи форм, пропорций;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ОП «Живопись»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Срок реализации ОП «Ступени творчества» 1 год.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Возраст поступающих 5-9 лет.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Продолжительность учебных занятий составляет 35 учебных недель.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Недельная нагрузка 6 аудиторных часов в неделю.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Занятия проводятся в форме групповых занятий. Наполняемость групп от 10 человек.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ОП.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 и их законных представителей и всего общества, духовно-нравственного развития, эстетического воспитания и художественного становления личности в ДХШ создана комфортная развивающая образовательная среда позволяющая: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-выявлять и развивать одаренных детей в области изобразительного искусства;</w:t>
      </w: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организовывать творческую деятельность учащихся путем проведения творческих мероприятий (выставок, конкурсов, фестивалей, мастер-классов, творческих вечеров и т. д.)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посещение учащимися учреждений культуры (выставочных залов, музеев и т.д.)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 эффективно работать с обучающимися при поддержке педагогических работников и родителей.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строить содержание программы «Ступени творчества» с учетом индивидуального развития детей.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Материально-техническое обеспечение.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№2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 xml:space="preserve"> имеет достаточную материально-техническую базу для реализации ОП «Ступени творчества». Общая площадь школы 742,3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них учебная площадь - 261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что соответствует норме при имеющемся количестве учеников.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8 учебных кабинетов, оснащенных всем необходимым: мольбертами, стульями, столами, компактными досками. В кабинете истории искусств имеется аппаратура для просмотра видео материала по предмету (см. накладная на внутреннее перемещение объектов основных средств). ДХШ имеет хороший натурный фонд, в который входят муляжи фруктов и овощей, предметов быта, предметы утвари, чучела животных и птиц, драпировки различных цветов (см. накладная на внутреннее перемещение объектов основных средств).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ДХШ имеется библиотека, в которую входят методическая и искусствоведческая, познавательная, художественная и справочная литература,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специальные периодические издания: «Юный художник», «Художественная школа» и т.д. (см. перечень библиотечных фондов).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2.Методическая обеспеченность.</w:t>
      </w: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достаточно качественно укомплектована методической литературой. Наряду с различными изданиями методического характера, которые хранятся в библиотеке и доступны для преподавателей постоянно, имеется в наличии большой объём учебных программ по всему спектру предметов ДХШ, изданных в различное время. Их многообразие позволяет творчески развивать уже имеющийся опыт Российской и Советской школ изобразительного искусства.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методическому фонду школы относится и коллекция лучших работ учащихся по всем классам, предметам, темам занятий в ДХШ, который постоянно пополняется. Основой данного методического фонда служат работы лауреатов и победителей Всероссийского конкурса натурного рисования «Традиции».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у каждого преподавателя имеется индивидуальный методический фонд детских работ, которые служат образцами и примерами для выполнения заданий. Этот фонд работ учащихся позволяет более полно решать задачи профессионального, технического и изобразительного характера, поставленных в ОП «Ступени творчества».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имеет выставочный зал, где регулярно проходят выставки работ учащихся, преподавателей, студентов профильных и смежных ВУЗов и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профессиональных художников различного уровня. Подобные выставки служат углублению и расширению подготовки обучающихся, определяемой ОП «Ступени творчества», стимулируют творческую активность детей, расширяют кругозор, формируют правильные эстетические взгляды, воспитывают патриотизм и любовь к родному искусству.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ДХШ соответствует всем санитарным и противопожарным нормам.</w:t>
      </w: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Программа творческой, методической и культурно-просветительской деятельности МОУ ДОД ДХШ № 2 </w:t>
      </w:r>
      <w:proofErr w:type="spellStart"/>
      <w:r>
        <w:rPr>
          <w:b/>
          <w:bCs/>
          <w:sz w:val="28"/>
          <w:szCs w:val="28"/>
        </w:rPr>
        <w:t>г.Липецка</w:t>
      </w:r>
      <w:proofErr w:type="spellEnd"/>
      <w:r>
        <w:rPr>
          <w:b/>
          <w:bCs/>
          <w:sz w:val="28"/>
          <w:szCs w:val="28"/>
        </w:rPr>
        <w:t>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создание условий для качественной реализации образовательной программы «Живопись».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Задачи: выявление и развитие творческих способностей учащихся, формирование навыков самостоятельной оценки произведения искусства или собственной работы; формирование и развитие ярких личностных и индивидуальных качеств, индивидуального творческого почерка в области изобразительного искусства.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оптимальных, современных форм и методов обучения и освоения образовательной программы; обмен творческим опытом преподавания в области ИЗО; популяризация знаний в области изобразительного искусства среди населения; формирование верных эстетических воззрений; повышение общего культурного и интеллектуального уровня населения; популяризация работы школы; информирование населения о достижениях школы, её формах и методах работы, мероприятиях различного ранга и уровня.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Творческая деятельность учащихся ДХШ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Участие учащихся ДХШ в конкурсах различного уровня и ранга: городских, областных, межрегиональных, всероссийских, международных.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Функционирование школьных конкурсов с целью стимулирования творческой активности учащихся внутри учебного заведения (конкурс «Я не </w:t>
      </w:r>
      <w:proofErr w:type="gramStart"/>
      <w:r>
        <w:rPr>
          <w:sz w:val="28"/>
          <w:szCs w:val="28"/>
        </w:rPr>
        <w:t>художник ,</w:t>
      </w:r>
      <w:proofErr w:type="gramEnd"/>
      <w:r>
        <w:rPr>
          <w:sz w:val="28"/>
          <w:szCs w:val="28"/>
        </w:rPr>
        <w:t xml:space="preserve"> я только учусь» - для подготовительного отделения).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Активная выставочная деятельность школьников в пределах города и области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Активная творческая деятельность преподавателей ДХШ. Участие их работ в выставках, конкурсах школьного, городского, областного, межрегионального, всероссийского и международного уровня.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Организационно – педагогические условия реализации дополнительной общеобразовательной предпрофессиональной программы в области ИЗО «Ступени творчества»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Форма и режим занятий.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занятий аудиторная. Занятие </w:t>
      </w:r>
      <w:proofErr w:type="spellStart"/>
      <w:r>
        <w:rPr>
          <w:sz w:val="28"/>
          <w:szCs w:val="28"/>
        </w:rPr>
        <w:t>м.б</w:t>
      </w:r>
      <w:proofErr w:type="spellEnd"/>
      <w:r>
        <w:rPr>
          <w:sz w:val="28"/>
          <w:szCs w:val="28"/>
        </w:rPr>
        <w:t>. проведено в форме экскурсии, выездного пленэра, мастер-класса. Занятия проводятся в групповой форме.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10 – 20 человек. Продолжительность одного занятия составляет 3 часа. Объем аудиторной нагрузки в неделю составляет 6 часов. Форма обучения очная.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 имеет кадровое обеспечение, которое гарантирует высокий уровень её реализации. Все преподаватели имеют высшее специальное образование (см. Тарификационный список за текущий год). Преподаватели раз в 3 года проходят курсы повышения квалификации, ведут активную творческую деятельность.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Личностно-ориентированный, интегрированный и культурологический подходы к образованию позволяют реализовывать концепцию настоящей программы в полном объеме и добиться стабильных позитивных результатов.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Комплексно-целевой подход к образовательному процессу, предполагает: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Дифференцированный подбор основных средств обучения и воспитания;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Демократический стиль общения и творческое сотрудничество педагога и ребенка.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средства обучения:</w:t>
      </w:r>
    </w:p>
    <w:p w:rsidR="00665A68" w:rsidRDefault="00665A68" w:rsidP="00665A68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> Печатные (книги для чтения, сценарии, специальная литература);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Электронные ресурсы;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Аудиовизуальные (слайды, слайд-фильмы, видеофильмы, фильмы на цифровых носителях);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Наглядные плоскостные (плакаты, иллюстрации, альбомы, магнитные доски, интерактивная доска).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Методическая деятельность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Регулярные выступления преподавателей ДХШ на педагогических и методических советах, как отражение постоянной методической работы коллектива ДХШ.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Совершенствование рабочих программ преподавателей с целью наилучшей реализации образовательной программы «Ступени творчества»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Работа над авторскими программами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Работа по совершенствование общеразвивающих программ вариативной части учебного плана.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Организация и проведение мастер классов различной направленности на базе ДХШ и в организациях различного ранга и уровня.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Участие в областных и городских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чтениях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Участие в городских метод советах</w:t>
      </w:r>
    </w:p>
    <w:p w:rsidR="00665A68" w:rsidRDefault="00665A68" w:rsidP="00665A68">
      <w:pPr>
        <w:pStyle w:val="Default"/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 Выступление и участие в конференциях различного уровня, связанных с тематикой эстетического воспитания, предпрофессионального и профессионального художественного образования.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Совершенствование методического фонда школы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Культурно-просветительская деятельность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Проведение родительских собраний, по общим вопросам эстетического воспитания, художественного образования и </w:t>
      </w:r>
      <w:proofErr w:type="gramStart"/>
      <w:r>
        <w:rPr>
          <w:sz w:val="28"/>
          <w:szCs w:val="28"/>
        </w:rPr>
        <w:t>целям</w:t>
      </w:r>
      <w:proofErr w:type="gramEnd"/>
      <w:r>
        <w:rPr>
          <w:sz w:val="28"/>
          <w:szCs w:val="28"/>
        </w:rPr>
        <w:t xml:space="preserve"> и задачам обучения в ДХШ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Сотрудничество с различными СМИ по вопросам популяризации предпрофессионального художественного образования, выставочной деятельности учащихся, преподавателей ДХШ, по вопросам детского творчества.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Использование сайте департамента культуры администрации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 xml:space="preserve"> и сайта школы, как наиболее полного источника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pageBreakBefore/>
        <w:jc w:val="both"/>
        <w:rPr>
          <w:sz w:val="28"/>
          <w:szCs w:val="28"/>
        </w:rPr>
      </w:pP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по организационным, методическим и творческим вопросам ДХШ № 2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Сотрудничество с различными организациями культуры и образования по вопросам выставочной, просветительской и методической деятельности (библиотеки, ДС, МОУ СОШ и т.д.).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Знакомство учащихся с произведениями искусства и формирование правильных эстетических взглядов путём сотрудничества с выставочными организациями (выставочный зал СХ России, Областной краеведческий музей, ЛОКГ и т.д.).</w:t>
      </w:r>
    </w:p>
    <w:p w:rsidR="00665A68" w:rsidRDefault="00665A68" w:rsidP="00665A68">
      <w:pPr>
        <w:pStyle w:val="Default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 Сотрудничество с прочими организациями (больницами, ТЦ, культурно-развлекательными центрами, кинотеатрами) в области выставочной деятельности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Популяризация различных видов изобразительного искусства путём организации мастер-классов в различных учреждениях города.</w:t>
      </w:r>
    </w:p>
    <w:p w:rsidR="009E17C3" w:rsidRDefault="009E17C3" w:rsidP="00665A68">
      <w:pPr>
        <w:jc w:val="both"/>
      </w:pPr>
    </w:p>
    <w:sectPr w:rsidR="009E17C3" w:rsidSect="005E0F25">
      <w:pgSz w:w="11906" w:h="17338"/>
      <w:pgMar w:top="1538" w:right="243" w:bottom="1285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81863A"/>
    <w:multiLevelType w:val="hybridMultilevel"/>
    <w:tmpl w:val="326F0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067B8"/>
    <w:multiLevelType w:val="hybridMultilevel"/>
    <w:tmpl w:val="6671A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4CCE1B"/>
    <w:multiLevelType w:val="hybridMultilevel"/>
    <w:tmpl w:val="EAC1A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B1CE3A"/>
    <w:multiLevelType w:val="hybridMultilevel"/>
    <w:tmpl w:val="76D89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83DD6B"/>
    <w:multiLevelType w:val="hybridMultilevel"/>
    <w:tmpl w:val="E4A0F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0BA6A8"/>
    <w:multiLevelType w:val="hybridMultilevel"/>
    <w:tmpl w:val="94C52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3FACA5"/>
    <w:multiLevelType w:val="hybridMultilevel"/>
    <w:tmpl w:val="D8C67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3FD055"/>
    <w:multiLevelType w:val="hybridMultilevel"/>
    <w:tmpl w:val="4069AE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30DCD3"/>
    <w:multiLevelType w:val="hybridMultilevel"/>
    <w:tmpl w:val="F5CDD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8"/>
    <w:rsid w:val="00665A68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D2A"/>
  <w15:chartTrackingRefBased/>
  <w15:docId w15:val="{51AE9895-F9CB-42CB-B3D0-77AB86C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2019-03-02T21:12:00Z</dcterms:created>
  <dcterms:modified xsi:type="dcterms:W3CDTF">2019-03-02T21:14:00Z</dcterms:modified>
</cp:coreProperties>
</file>